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DB2" w:rsidRPr="008A3DB2" w:rsidRDefault="008A3DB2" w:rsidP="00E56C11">
      <w:pPr>
        <w:jc w:val="center"/>
        <w:rPr>
          <w:rFonts w:cs="TH SarabunPSK"/>
          <w:b/>
          <w:bCs/>
          <w:color w:val="385623" w:themeColor="accent6" w:themeShade="80"/>
          <w:sz w:val="32"/>
          <w:szCs w:val="32"/>
          <w:lang w:val="de-DE" w:bidi="th-TH"/>
        </w:rPr>
      </w:pPr>
    </w:p>
    <w:p w:rsidR="00E56C11" w:rsidRPr="008A3DB2" w:rsidRDefault="00E56C11" w:rsidP="00E56C11">
      <w:pPr>
        <w:jc w:val="center"/>
        <w:rPr>
          <w:rFonts w:cs="TH SarabunPSK"/>
          <w:b/>
          <w:bCs/>
          <w:color w:val="385623" w:themeColor="accent6" w:themeShade="80"/>
          <w:sz w:val="32"/>
          <w:szCs w:val="32"/>
          <w:lang w:bidi="th-TH"/>
        </w:rPr>
      </w:pPr>
      <w:r w:rsidRPr="008A3DB2">
        <w:rPr>
          <w:rFonts w:cs="TH SarabunPSK"/>
          <w:b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8A3DB2">
        <w:rPr>
          <w:rFonts w:cs="TH SarabunPSK"/>
          <w:b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8A3DB2" w:rsidRPr="008A3DB2">
        <w:rPr>
          <w:rFonts w:cs="TH SarabunPSK"/>
          <w:b/>
          <w:bCs/>
          <w:color w:val="385623" w:themeColor="accent6" w:themeShade="80"/>
          <w:sz w:val="32"/>
          <w:szCs w:val="32"/>
          <w:lang w:bidi="th-TH"/>
        </w:rPr>
        <w:t xml:space="preserve"> </w:t>
      </w:r>
      <w:r w:rsidRPr="008A3DB2">
        <w:rPr>
          <w:rFonts w:cs="TH SarabunPSK"/>
          <w:b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8A3DB2">
        <w:rPr>
          <w:rFonts w:cs="TH SarabunPSK"/>
          <w:b/>
          <w:bCs/>
          <w:color w:val="385623" w:themeColor="accent6" w:themeShade="80"/>
          <w:sz w:val="32"/>
          <w:szCs w:val="32"/>
          <w:lang w:bidi="th-TH"/>
        </w:rPr>
        <w:t xml:space="preserve">EU </w:t>
      </w:r>
      <w:proofErr w:type="spellStart"/>
      <w:r w:rsidRPr="008A3DB2">
        <w:rPr>
          <w:rFonts w:cs="TH SarabunPSK"/>
          <w:b/>
          <w:bCs/>
          <w:color w:val="385623" w:themeColor="accent6" w:themeShade="80"/>
          <w:sz w:val="32"/>
          <w:szCs w:val="32"/>
          <w:lang w:bidi="th-TH"/>
        </w:rPr>
        <w:t>Timber</w:t>
      </w:r>
      <w:proofErr w:type="spellEnd"/>
      <w:r w:rsidRPr="008A3DB2">
        <w:rPr>
          <w:rFonts w:cs="TH SarabunPSK"/>
          <w:b/>
          <w:bCs/>
          <w:color w:val="385623" w:themeColor="accent6" w:themeShade="80"/>
          <w:sz w:val="32"/>
          <w:szCs w:val="32"/>
          <w:lang w:bidi="th-TH"/>
        </w:rPr>
        <w:t xml:space="preserve"> Regulation</w:t>
      </w:r>
      <w:r w:rsidRPr="008A3DB2">
        <w:rPr>
          <w:rFonts w:cs="TH SarabunPSK"/>
          <w:b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C4795C" w:rsidRDefault="00C4795C" w:rsidP="008A3DB2">
      <w:pPr>
        <w:jc w:val="center"/>
        <w:rPr>
          <w:rFonts w:cs="TH SarabunPSK"/>
          <w:b/>
          <w:bCs/>
          <w:color w:val="385623" w:themeColor="accent6" w:themeShade="80"/>
          <w:sz w:val="28"/>
          <w:szCs w:val="28"/>
          <w:lang w:val="de-DE" w:bidi="th-TH"/>
        </w:rPr>
      </w:pPr>
      <w:r w:rsidRPr="008A3DB2">
        <w:rPr>
          <w:rFonts w:cs="TH SarabunPSK"/>
          <w:b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8A3DB2">
        <w:rPr>
          <w:rFonts w:cs="TH SarabunPSK"/>
          <w:b/>
          <w:bCs/>
          <w:color w:val="385623" w:themeColor="accent6" w:themeShade="80"/>
          <w:sz w:val="28"/>
          <w:szCs w:val="28"/>
          <w:lang w:bidi="th-TH"/>
        </w:rPr>
        <w:t xml:space="preserve">7: </w:t>
      </w:r>
      <w:r w:rsidRPr="008A3DB2">
        <w:rPr>
          <w:rFonts w:cs="TH SarabunPSK"/>
          <w:b/>
          <w:bCs/>
          <w:color w:val="385623" w:themeColor="accent6" w:themeShade="80"/>
          <w:sz w:val="28"/>
          <w:szCs w:val="28"/>
          <w:cs/>
          <w:lang w:bidi="th-TH"/>
        </w:rPr>
        <w:t>การตรวจพิสูจน์ผลิตภัณฑ์ที่ผ่านการรับรอง</w:t>
      </w:r>
      <w:r w:rsidRPr="008A3DB2">
        <w:rPr>
          <w:rFonts w:cs="TH SarabunPSK"/>
          <w:b/>
          <w:bCs/>
          <w:color w:val="385623" w:themeColor="accent6" w:themeShade="80"/>
          <w:sz w:val="28"/>
          <w:szCs w:val="28"/>
          <w:lang w:bidi="th-TH"/>
        </w:rPr>
        <w:t xml:space="preserve">: </w:t>
      </w:r>
      <w:r w:rsidRPr="008A3DB2">
        <w:rPr>
          <w:rFonts w:cs="TH SarabunPSK"/>
          <w:b/>
          <w:bCs/>
          <w:color w:val="385623" w:themeColor="accent6" w:themeShade="80"/>
          <w:sz w:val="28"/>
          <w:szCs w:val="28"/>
          <w:cs/>
          <w:lang w:bidi="th-TH"/>
        </w:rPr>
        <w:t>คำตอบ</w:t>
      </w:r>
    </w:p>
    <w:p w:rsidR="008A3DB2" w:rsidRPr="008A3DB2" w:rsidRDefault="008A3DB2" w:rsidP="008A3DB2">
      <w:pPr>
        <w:jc w:val="center"/>
        <w:rPr>
          <w:rFonts w:cs="TH SarabunPSK"/>
          <w:b/>
          <w:bCs/>
          <w:color w:val="385623" w:themeColor="accent6" w:themeShade="80"/>
          <w:lang w:val="de-DE" w:bidi="th-TH"/>
        </w:rPr>
      </w:pPr>
    </w:p>
    <w:p w:rsidR="00C4795C" w:rsidRPr="008A3DB2" w:rsidRDefault="00C4795C" w:rsidP="008A3DB2">
      <w:pPr>
        <w:rPr>
          <w:rFonts w:cs="TH SarabunPSK"/>
          <w:b/>
          <w:color w:val="000000" w:themeColor="text1"/>
          <w:lang w:val="en-US" w:bidi="th-TH"/>
        </w:rPr>
      </w:pPr>
      <w:r w:rsidRPr="008A3DB2">
        <w:rPr>
          <w:rFonts w:cs="TH SarabunPSK"/>
          <w:b/>
          <w:color w:val="000000" w:themeColor="text1"/>
          <w:cs/>
          <w:lang w:val="en-US" w:bidi="th-TH"/>
        </w:rPr>
        <w:t>หลักฐานที่มีการประมวลบันทึกเอาไว้มีการเชื่อมโยงกัน เป็นการยืนยัน หรือรับรองว่า ได้มีการจัดส่งผลิตภัณฑ์ที่มีการรับรอง</w:t>
      </w:r>
      <w:r w:rsidRPr="008A3DB2">
        <w:rPr>
          <w:rFonts w:cs="TH SarabunPSK"/>
          <w:b/>
          <w:i/>
          <w:iCs/>
          <w:color w:val="000000" w:themeColor="text1"/>
          <w:u w:val="single"/>
          <w:cs/>
          <w:lang w:val="en-US" w:bidi="th-TH"/>
        </w:rPr>
        <w:t>ระหว่าง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องค์กร หรือหน่วยงาน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โดย</w:t>
      </w:r>
      <w:r w:rsidR="000F31C1" w:rsidRPr="008A3DB2">
        <w:rPr>
          <w:rFonts w:cs="TH SarabunPSK"/>
          <w:b/>
          <w:color w:val="000000" w:themeColor="text1"/>
          <w:cs/>
          <w:lang w:val="en-US" w:bidi="th-TH"/>
        </w:rPr>
        <w:t>แบบฝึกหัดนี้จะช่วยให้ท่านทำความเข้าใจว่า หลักฐานที่มีการประมวลบันทึกเอาไว้นั้น 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0F31C1" w:rsidRPr="008A3DB2" w:rsidRDefault="000F31C1" w:rsidP="008A3DB2">
      <w:pPr>
        <w:rPr>
          <w:rFonts w:cs="TH SarabunPSK"/>
          <w:b/>
          <w:color w:val="000000" w:themeColor="text1"/>
          <w:lang w:val="en-US" w:bidi="th-TH"/>
        </w:rPr>
      </w:pP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กรุณาอ่านสถานการณ์ดังต่อไปนี้ และพิจารณาว่า มีข้อมูลหลักฐานมากพอที่จะแสดงว่า ผลิตภัณฑ์ที่นำส่งมานั้นๆ ได้รับการตรวจรับรองอย่างแท้จริงหรือไม่ โดยโปรดใช้เวลา </w:t>
      </w:r>
      <w:r w:rsidRPr="008A3DB2">
        <w:rPr>
          <w:rFonts w:cs="TH SarabunPSK"/>
          <w:bCs/>
          <w:color w:val="000000" w:themeColor="text1"/>
          <w:lang w:val="en-US" w:bidi="th-TH"/>
        </w:rPr>
        <w:t xml:space="preserve">15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นาที เพื่ออ่านสถานการณ์นั้นๆ จากนั้นให้อภิปรายร่วมกันอีกประมาณ </w:t>
      </w:r>
      <w:r w:rsidRPr="008A3DB2">
        <w:rPr>
          <w:rFonts w:cs="TH SarabunPSK"/>
          <w:bCs/>
          <w:color w:val="000000" w:themeColor="text1"/>
          <w:lang w:val="en-US" w:bidi="th-TH"/>
        </w:rPr>
        <w:t>15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นาที</w:t>
      </w:r>
    </w:p>
    <w:p w:rsidR="000F31C1" w:rsidRPr="008A3DB2" w:rsidRDefault="000F31C1" w:rsidP="008A3DB2">
      <w:pPr>
        <w:rPr>
          <w:rFonts w:eastAsia="PMingLiU" w:cs="TH SarabunPSK"/>
          <w:bCs/>
          <w:color w:val="006600"/>
          <w:cs/>
          <w:lang w:bidi="th-TH"/>
        </w:rPr>
      </w:pPr>
      <w:r w:rsidRPr="008A3DB2">
        <w:rPr>
          <w:rFonts w:eastAsia="PMingLiU" w:cs="TH SarabunPSK"/>
          <w:bCs/>
          <w:color w:val="006600"/>
          <w:cs/>
          <w:lang w:bidi="th-TH"/>
        </w:rPr>
        <w:t>สถานการณ์ ก</w:t>
      </w:r>
    </w:p>
    <w:p w:rsidR="00C22AA9" w:rsidRPr="008A3DB2" w:rsidRDefault="00C22AA9" w:rsidP="008A3DB2">
      <w:pPr>
        <w:rPr>
          <w:rFonts w:cs="TH SarabunPSK"/>
          <w:b/>
          <w:color w:val="000000" w:themeColor="text1"/>
          <w:lang w:val="en-US" w:bidi="th-TH"/>
        </w:rPr>
      </w:pPr>
      <w:r w:rsidRPr="008A3DB2">
        <w:rPr>
          <w:rFonts w:cs="TH SarabunPSK"/>
          <w:bCs/>
          <w:color w:val="000000" w:themeColor="text1"/>
          <w:cs/>
          <w:lang w:val="en-US" w:bidi="th-TH"/>
        </w:rPr>
        <w:t>คำถาม</w:t>
      </w:r>
      <w:r w:rsidRPr="008A3DB2">
        <w:rPr>
          <w:rFonts w:cs="TH SarabunPSK"/>
          <w:bCs/>
          <w:color w:val="000000" w:themeColor="text1"/>
          <w:lang w:val="en-US" w:bidi="th-TH"/>
        </w:rPr>
        <w:t>: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="000F31C1" w:rsidRPr="008A3DB2">
        <w:rPr>
          <w:rFonts w:cs="TH SarabunPSK"/>
          <w:b/>
          <w:color w:val="000000" w:themeColor="text1"/>
          <w:cs/>
          <w:lang w:val="en-US" w:bidi="th-TH"/>
        </w:rPr>
        <w:t>สมมติว่าท่า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น</w:t>
      </w:r>
      <w:r w:rsidR="000F31C1" w:rsidRPr="008A3DB2">
        <w:rPr>
          <w:rFonts w:cs="TH SarabunPSK"/>
          <w:b/>
          <w:color w:val="000000" w:themeColor="text1"/>
          <w:cs/>
          <w:lang w:val="en-US" w:bidi="th-TH"/>
        </w:rPr>
        <w:t xml:space="preserve">เป็นผู้ผลิต หรือจัดหาสินค้าและวัตถุดิบสำหรับการก่อนสร้าง ชื่อ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จอห์นสัน บิวดิ้ง แมททรีเรียล (</w:t>
      </w:r>
      <w:r w:rsidRPr="008A3DB2">
        <w:rPr>
          <w:rFonts w:cs="TH SarabunPSK"/>
          <w:bCs/>
          <w:color w:val="000000" w:themeColor="text1"/>
          <w:lang w:val="en-US" w:bidi="th-TH"/>
        </w:rPr>
        <w:t xml:space="preserve">Johnson Building Materials)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โดยต่อมามีผู้ผลิต หรือจัดหาสินค้าและวัตถุดิบของท่านชื่อ เทย์เลอร์ทิมเบอร์ จำกัด</w:t>
      </w:r>
      <w:r w:rsidR="00D119B8" w:rsidRPr="008A3DB2">
        <w:rPr>
          <w:rFonts w:cs="TH SarabunPSK"/>
          <w:b/>
          <w:color w:val="000000" w:themeColor="text1"/>
          <w:cs/>
          <w:lang w:val="en-US" w:bidi="th-TH"/>
        </w:rPr>
        <w:t xml:space="preserve"> (</w:t>
      </w:r>
      <w:r w:rsidR="00D119B8" w:rsidRPr="008A3DB2">
        <w:rPr>
          <w:rFonts w:cs="TH SarabunPSK"/>
          <w:bCs/>
          <w:color w:val="000000" w:themeColor="text1"/>
          <w:lang w:val="en-US" w:bidi="th-TH"/>
        </w:rPr>
        <w:t>Taylor Timber Ltd)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 แจ้งกับท่านว่า สาม</w:t>
      </w:r>
      <w:r w:rsidR="006E5FD4" w:rsidRPr="008A3DB2">
        <w:rPr>
          <w:rFonts w:cs="TH SarabunPSK"/>
          <w:b/>
          <w:color w:val="000000" w:themeColor="text1"/>
          <w:cs/>
          <w:lang w:val="en-US" w:bidi="th-TH"/>
        </w:rPr>
        <w:t>า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รถจัดหาไม้โอ๊คเลื่อยแปรรูปที่ผ่านการรับรองจาก</w:t>
      </w:r>
      <w:r w:rsidRPr="008A3DB2">
        <w:rPr>
          <w:rFonts w:cs="TH SarabunPSK"/>
          <w:cs/>
          <w:lang w:bidi="th-TH"/>
        </w:rPr>
        <w:t>สภาควบคุมดูแลป่าไม้ (</w:t>
      </w:r>
      <w:r w:rsidRPr="008A3DB2">
        <w:rPr>
          <w:rFonts w:cs="TH SarabunPSK"/>
        </w:rPr>
        <w:t>F</w:t>
      </w:r>
      <w:r w:rsidRPr="008A3DB2">
        <w:rPr>
          <w:rFonts w:cs="TH SarabunPSK"/>
          <w:lang w:val="en-US" w:bidi="th-TH"/>
        </w:rPr>
        <w:t>SC</w:t>
      </w:r>
      <w:r w:rsidRPr="008A3DB2">
        <w:rPr>
          <w:rFonts w:cs="TH SarabunPSK"/>
          <w:cs/>
          <w:lang w:bidi="th-TH"/>
        </w:rPr>
        <w:t xml:space="preserve">) </w:t>
      </w:r>
      <w:r w:rsidRPr="008A3DB2">
        <w:rPr>
          <w:rFonts w:cs="TH SarabunPSK"/>
          <w:cs/>
          <w:lang w:val="en-US" w:bidi="th-TH"/>
        </w:rPr>
        <w:t>ให้ท่านได้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 ในขณะที่ก็ได้แสดงเอกสาร ซึ่งรวมถึงใบรับรองของ</w:t>
      </w:r>
      <w:r w:rsidRPr="008A3DB2">
        <w:rPr>
          <w:rFonts w:cs="TH SarabunPSK"/>
          <w:cs/>
          <w:lang w:bidi="th-TH"/>
        </w:rPr>
        <w:t>สภาควบคุมดูแลป่าไม้ (</w:t>
      </w:r>
      <w:r w:rsidRPr="008A3DB2">
        <w:rPr>
          <w:rFonts w:cs="TH SarabunPSK"/>
          <w:lang w:val="en-US" w:bidi="th-TH"/>
        </w:rPr>
        <w:t>FSC</w:t>
      </w:r>
      <w:r w:rsidRPr="008A3DB2">
        <w:rPr>
          <w:rFonts w:cs="TH SarabunPSK"/>
          <w:cs/>
          <w:lang w:bidi="th-TH"/>
        </w:rPr>
        <w:t xml:space="preserve">) </w:t>
      </w:r>
      <w:r w:rsidRPr="008A3DB2">
        <w:rPr>
          <w:rFonts w:cs="TH SarabunPSK"/>
          <w:cs/>
          <w:lang w:val="en-US" w:bidi="th-TH"/>
        </w:rPr>
        <w:t>ใบแจ้งหนี้ และใบนำส่ง ในส่วนที่เกี่ยวกับการซื้อขาย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ไม้โอ๊คเลื่อยแปรรูปให้ท่านได้พิจารณา ขอให้ท่านใช้เอกสารเหล่านี้ในการพิจารณาว่า หลักฐานที่มีการประมวลบันทึกเอาไว้นั้นมากพอที่จะพิสูจน์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152734" w:rsidRPr="008A3DB2" w:rsidRDefault="00C22AA9" w:rsidP="008A3DB2">
      <w:pPr>
        <w:rPr>
          <w:rFonts w:cs="TH SarabunPSK"/>
          <w:lang w:bidi="th-TH"/>
        </w:rPr>
      </w:pPr>
      <w:r w:rsidRPr="008A3DB2">
        <w:rPr>
          <w:rFonts w:cs="TH SarabunPSK"/>
          <w:bCs/>
          <w:color w:val="000000" w:themeColor="text1"/>
          <w:cs/>
          <w:lang w:val="en-US" w:bidi="th-TH"/>
        </w:rPr>
        <w:t>คำตอบ</w:t>
      </w:r>
      <w:r w:rsidRPr="008A3DB2">
        <w:rPr>
          <w:rFonts w:cs="TH SarabunPSK"/>
          <w:bCs/>
          <w:color w:val="000000" w:themeColor="text1"/>
          <w:lang w:val="en-US" w:bidi="th-TH"/>
        </w:rPr>
        <w:t>: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="00D119B8" w:rsidRPr="008A3DB2">
        <w:rPr>
          <w:rFonts w:cs="TH SarabunPSK"/>
          <w:b/>
          <w:color w:val="000000" w:themeColor="text1"/>
          <w:cs/>
          <w:lang w:val="en-US" w:bidi="th-TH"/>
        </w:rPr>
        <w:t>ไม่เพียงพอ เนื่องจากหากเทย์เลอร์ทิมเบอร์ จำกัด (</w:t>
      </w:r>
      <w:r w:rsidR="00D119B8" w:rsidRPr="008A3DB2">
        <w:rPr>
          <w:rFonts w:cs="TH SarabunPSK"/>
          <w:bCs/>
          <w:color w:val="000000" w:themeColor="text1"/>
          <w:lang w:val="en-US" w:bidi="th-TH"/>
        </w:rPr>
        <w:t>Taylor Timber Ltd)</w:t>
      </w:r>
      <w:r w:rsidR="00D119B8" w:rsidRPr="008A3DB2">
        <w:rPr>
          <w:rFonts w:cs="TH SarabunPSK"/>
          <w:bCs/>
          <w:color w:val="000000" w:themeColor="text1"/>
          <w:cs/>
          <w:lang w:val="en-US" w:bidi="th-TH"/>
        </w:rPr>
        <w:t xml:space="preserve"> </w:t>
      </w:r>
      <w:r w:rsidR="00D119B8" w:rsidRPr="008A3DB2">
        <w:rPr>
          <w:rFonts w:cs="TH SarabunPSK"/>
          <w:b/>
          <w:color w:val="000000" w:themeColor="text1"/>
          <w:cs/>
          <w:lang w:val="en-US" w:bidi="th-TH"/>
        </w:rPr>
        <w:t>เป็นผู้ถือครองใบรับรอง</w:t>
      </w:r>
      <w:r w:rsidR="00735A06" w:rsidRPr="008A3DB2">
        <w:rPr>
          <w:rFonts w:cs="TH SarabunPSK"/>
          <w:cs/>
          <w:lang w:bidi="th-TH"/>
        </w:rPr>
        <w:t>ห่วงโซ่ของการควบคุมดูแล (</w:t>
      </w:r>
      <w:proofErr w:type="spellStart"/>
      <w:r w:rsidR="00735A06" w:rsidRPr="008A3DB2">
        <w:rPr>
          <w:rFonts w:cs="TH SarabunPSK"/>
        </w:rPr>
        <w:t>Co</w:t>
      </w:r>
      <w:r w:rsidR="00735A06" w:rsidRPr="008A3DB2">
        <w:rPr>
          <w:rFonts w:cs="TH SarabunPSK"/>
          <w:lang w:bidi="th-TH"/>
        </w:rPr>
        <w:t>C</w:t>
      </w:r>
      <w:proofErr w:type="spellEnd"/>
      <w:r w:rsidR="00735A06" w:rsidRPr="008A3DB2">
        <w:rPr>
          <w:rFonts w:cs="TH SarabunPSK"/>
          <w:bCs/>
          <w:color w:val="000000" w:themeColor="text1"/>
          <w:lang w:bidi="th-TH"/>
        </w:rPr>
        <w:t xml:space="preserve">) </w:t>
      </w:r>
      <w:r w:rsidR="00735A06" w:rsidRPr="008A3DB2">
        <w:rPr>
          <w:rFonts w:cs="TH SarabunPSK"/>
          <w:b/>
          <w:color w:val="000000" w:themeColor="text1"/>
          <w:cs/>
          <w:lang w:val="en-US" w:bidi="th-TH"/>
        </w:rPr>
        <w:t>จาก</w:t>
      </w:r>
      <w:r w:rsidR="00735A06" w:rsidRPr="008A3DB2">
        <w:rPr>
          <w:rFonts w:cs="TH SarabunPSK"/>
          <w:cs/>
          <w:lang w:bidi="th-TH"/>
        </w:rPr>
        <w:t>สภาควบคุมดูแลป่าไม้ (</w:t>
      </w:r>
      <w:r w:rsidR="00735A06" w:rsidRPr="008A3DB2">
        <w:rPr>
          <w:rFonts w:cs="TH SarabunPSK"/>
        </w:rPr>
        <w:t>F</w:t>
      </w:r>
      <w:r w:rsidR="00735A06" w:rsidRPr="008A3DB2">
        <w:rPr>
          <w:rFonts w:cs="TH SarabunPSK"/>
          <w:lang w:val="en-US" w:bidi="th-TH"/>
        </w:rPr>
        <w:t>SC</w:t>
      </w:r>
      <w:r w:rsidR="00735A06" w:rsidRPr="008A3DB2">
        <w:rPr>
          <w:rFonts w:cs="TH SarabunPSK"/>
          <w:cs/>
          <w:lang w:bidi="th-TH"/>
        </w:rPr>
        <w:t>)</w:t>
      </w:r>
      <w:r w:rsidR="00152734" w:rsidRPr="008A3DB2">
        <w:rPr>
          <w:rFonts w:cs="TH SarabunPSK"/>
          <w:b/>
          <w:color w:val="000000" w:themeColor="text1"/>
          <w:cs/>
          <w:lang w:bidi="th-TH"/>
        </w:rPr>
        <w:t xml:space="preserve"> ขอบเขตของใบรับรองของบริษัทจะครอบคลุมถึงการขายไม้โอ๊คเลื่อยแปรรูป แต่ทว่า ยังไม่ได้มีการขายไม้แปรรูปที่</w:t>
      </w:r>
      <w:r w:rsidR="00152734" w:rsidRPr="008A3DB2">
        <w:rPr>
          <w:rFonts w:cs="TH SarabunPSK"/>
          <w:b/>
          <w:color w:val="000000" w:themeColor="text1"/>
          <w:cs/>
          <w:lang w:val="en-US" w:bidi="th-TH"/>
        </w:rPr>
        <w:t>ได้รับการรับรองจาก</w:t>
      </w:r>
      <w:r w:rsidR="00152734" w:rsidRPr="008A3DB2">
        <w:rPr>
          <w:rFonts w:cs="TH SarabunPSK"/>
          <w:cs/>
          <w:lang w:bidi="th-TH"/>
        </w:rPr>
        <w:t>สภาควบคุมดูแลป่าไม้ (</w:t>
      </w:r>
      <w:r w:rsidR="00152734" w:rsidRPr="008A3DB2">
        <w:rPr>
          <w:rFonts w:cs="TH SarabunPSK"/>
        </w:rPr>
        <w:t>F</w:t>
      </w:r>
      <w:r w:rsidR="00152734" w:rsidRPr="008A3DB2">
        <w:rPr>
          <w:rFonts w:cs="TH SarabunPSK"/>
          <w:lang w:val="en-US" w:bidi="th-TH"/>
        </w:rPr>
        <w:t>SC</w:t>
      </w:r>
      <w:r w:rsidR="00152734" w:rsidRPr="008A3DB2">
        <w:rPr>
          <w:rFonts w:cs="TH SarabunPSK"/>
          <w:cs/>
          <w:lang w:bidi="th-TH"/>
        </w:rPr>
        <w:t>) แต่อย่างใด เนื่องจากไม่มีการระบุไว้ในคำสั่งซื้อ</w:t>
      </w:r>
    </w:p>
    <w:p w:rsidR="00152734" w:rsidRPr="008A3DB2" w:rsidRDefault="00152734" w:rsidP="008A3DB2">
      <w:pPr>
        <w:rPr>
          <w:rFonts w:eastAsia="PMingLiU" w:cs="TH SarabunPSK"/>
          <w:bCs/>
          <w:color w:val="006600"/>
          <w:cs/>
          <w:lang w:bidi="th-TH"/>
        </w:rPr>
      </w:pPr>
      <w:r w:rsidRPr="008A3DB2">
        <w:rPr>
          <w:rFonts w:eastAsia="PMingLiU" w:cs="TH SarabunPSK"/>
          <w:bCs/>
          <w:color w:val="006600"/>
          <w:cs/>
          <w:lang w:bidi="th-TH"/>
        </w:rPr>
        <w:t>สถานการณ์ ข</w:t>
      </w:r>
    </w:p>
    <w:p w:rsidR="006E5FD4" w:rsidRPr="008A3DB2" w:rsidRDefault="00152734" w:rsidP="008A3DB2">
      <w:pPr>
        <w:rPr>
          <w:rFonts w:cs="TH SarabunPSK"/>
          <w:b/>
          <w:color w:val="000000" w:themeColor="text1"/>
          <w:lang w:val="en-US" w:bidi="th-TH"/>
        </w:rPr>
      </w:pPr>
      <w:r w:rsidRPr="008A3DB2">
        <w:rPr>
          <w:rFonts w:cs="TH SarabunPSK"/>
          <w:bCs/>
          <w:color w:val="000000" w:themeColor="text1"/>
          <w:cs/>
          <w:lang w:val="en-US" w:bidi="th-TH"/>
        </w:rPr>
        <w:t>คำถาม</w:t>
      </w:r>
      <w:r w:rsidRPr="008A3DB2">
        <w:rPr>
          <w:rFonts w:cs="TH SarabunPSK"/>
          <w:bCs/>
          <w:color w:val="000000" w:themeColor="text1"/>
          <w:lang w:val="en-US" w:bidi="th-TH"/>
        </w:rPr>
        <w:t>: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ท่านทำธุรกิจร้านค้าเครื่องเขียน ชื่อ ร้านเครื่องเขียนเอแอนด์เอฟ (</w:t>
      </w:r>
      <w:r w:rsidRPr="008A3DB2">
        <w:rPr>
          <w:rFonts w:cs="TH SarabunPSK"/>
          <w:bCs/>
          <w:color w:val="000000" w:themeColor="text1"/>
          <w:lang w:val="en-US" w:bidi="th-TH"/>
        </w:rPr>
        <w:t xml:space="preserve">A&amp;F Stationery) </w:t>
      </w:r>
      <w:r w:rsidR="006E5FD4" w:rsidRPr="008A3DB2">
        <w:rPr>
          <w:rFonts w:cs="TH SarabunPSK"/>
          <w:b/>
          <w:color w:val="000000" w:themeColor="text1"/>
          <w:cs/>
          <w:lang w:val="en-US" w:bidi="th-TH"/>
        </w:rPr>
        <w:t>โดยต่อมามีผู้ผลิต หรือจัดหาสินค้าและวัตถุดิบของท่านชื่อ ร้านเครื่องเขียนทรูคัลเลอร์ (</w:t>
      </w:r>
      <w:r w:rsidR="006E5FD4" w:rsidRPr="008A3DB2">
        <w:rPr>
          <w:rFonts w:cs="TH SarabunPSK"/>
          <w:bCs/>
          <w:color w:val="000000" w:themeColor="text1"/>
          <w:lang w:val="en-US" w:bidi="th-TH"/>
        </w:rPr>
        <w:t xml:space="preserve">True </w:t>
      </w:r>
      <w:proofErr w:type="spellStart"/>
      <w:r w:rsidR="006E5FD4" w:rsidRPr="008A3DB2">
        <w:rPr>
          <w:rFonts w:cs="TH SarabunPSK"/>
          <w:bCs/>
          <w:color w:val="000000" w:themeColor="text1"/>
          <w:lang w:val="en-US" w:bidi="th-TH"/>
        </w:rPr>
        <w:t>Colour</w:t>
      </w:r>
      <w:proofErr w:type="spellEnd"/>
      <w:r w:rsidR="006E5FD4" w:rsidRPr="008A3DB2">
        <w:rPr>
          <w:rFonts w:cs="TH SarabunPSK"/>
          <w:bCs/>
          <w:color w:val="000000" w:themeColor="text1"/>
          <w:lang w:val="en-US" w:bidi="th-TH"/>
        </w:rPr>
        <w:t xml:space="preserve"> Stationery)</w:t>
      </w:r>
      <w:r w:rsidR="006E5FD4" w:rsidRPr="008A3DB2">
        <w:rPr>
          <w:rFonts w:cs="TH SarabunPSK"/>
          <w:b/>
          <w:color w:val="000000" w:themeColor="text1"/>
          <w:cs/>
          <w:lang w:val="en-US" w:bidi="th-TH"/>
        </w:rPr>
        <w:t xml:space="preserve"> แจ้งกับท่านว่า สามารถจัดหาสมุดบันทึกที่ผ่านการรับรองจาก</w:t>
      </w:r>
      <w:r w:rsidR="006E5FD4" w:rsidRPr="008A3DB2">
        <w:rPr>
          <w:rFonts w:cs="TH SarabunPSK"/>
          <w:cs/>
          <w:lang w:bidi="th-TH"/>
        </w:rPr>
        <w:t>สภาควบคุมดูแลป่าไม้ (</w:t>
      </w:r>
      <w:r w:rsidR="006E5FD4" w:rsidRPr="008A3DB2">
        <w:rPr>
          <w:rFonts w:cs="TH SarabunPSK"/>
        </w:rPr>
        <w:t>F</w:t>
      </w:r>
      <w:r w:rsidR="006E5FD4" w:rsidRPr="008A3DB2">
        <w:rPr>
          <w:rFonts w:cs="TH SarabunPSK"/>
          <w:lang w:val="en-US" w:bidi="th-TH"/>
        </w:rPr>
        <w:t>SC</w:t>
      </w:r>
      <w:r w:rsidR="006E5FD4" w:rsidRPr="008A3DB2">
        <w:rPr>
          <w:rFonts w:cs="TH SarabunPSK"/>
          <w:cs/>
          <w:lang w:bidi="th-TH"/>
        </w:rPr>
        <w:t xml:space="preserve">) </w:t>
      </w:r>
      <w:r w:rsidR="006E5FD4" w:rsidRPr="008A3DB2">
        <w:rPr>
          <w:rFonts w:cs="TH SarabunPSK"/>
          <w:cs/>
          <w:lang w:val="en-US" w:bidi="th-TH"/>
        </w:rPr>
        <w:lastRenderedPageBreak/>
        <w:t>ให้ท่านได้</w:t>
      </w:r>
      <w:r w:rsidR="006E5FD4" w:rsidRPr="008A3DB2">
        <w:rPr>
          <w:rFonts w:cs="TH SarabunPSK"/>
          <w:b/>
          <w:color w:val="000000" w:themeColor="text1"/>
          <w:cs/>
          <w:lang w:val="en-US" w:bidi="th-TH"/>
        </w:rPr>
        <w:t xml:space="preserve"> ในขณะที่ก็ได้แสดงเอกสาร ซึ่งรวมถึงใบรับรองของ</w:t>
      </w:r>
      <w:r w:rsidR="006E5FD4" w:rsidRPr="008A3DB2">
        <w:rPr>
          <w:rFonts w:cs="TH SarabunPSK"/>
          <w:cs/>
          <w:lang w:bidi="th-TH"/>
        </w:rPr>
        <w:t>สภาควบคุมดูแลป่าไม้ (</w:t>
      </w:r>
      <w:r w:rsidR="006E5FD4" w:rsidRPr="008A3DB2">
        <w:rPr>
          <w:rFonts w:cs="TH SarabunPSK"/>
          <w:lang w:val="en-US" w:bidi="th-TH"/>
        </w:rPr>
        <w:t>FSC</w:t>
      </w:r>
      <w:r w:rsidR="006E5FD4" w:rsidRPr="008A3DB2">
        <w:rPr>
          <w:rFonts w:cs="TH SarabunPSK"/>
          <w:cs/>
          <w:lang w:bidi="th-TH"/>
        </w:rPr>
        <w:t xml:space="preserve">) คำสั่งซื้อ </w:t>
      </w:r>
      <w:r w:rsidR="006E5FD4" w:rsidRPr="008A3DB2">
        <w:rPr>
          <w:rFonts w:cs="TH SarabunPSK"/>
          <w:cs/>
          <w:lang w:val="en-US" w:bidi="th-TH"/>
        </w:rPr>
        <w:t>ใบแจ้งหนี้ และใบนำส่ง ในส่วนที่เกี่ยวกับการซื้อขาย</w:t>
      </w:r>
      <w:r w:rsidR="006E5FD4" w:rsidRPr="008A3DB2">
        <w:rPr>
          <w:rFonts w:cs="TH SarabunPSK"/>
          <w:b/>
          <w:color w:val="000000" w:themeColor="text1"/>
          <w:cs/>
          <w:lang w:val="en-US" w:bidi="th-TH"/>
        </w:rPr>
        <w:t>สมุดบันทึกให้ท่านได้พิจารณา ขอให้ท่านใช้เอกสารเหล่านี้ในการพิจารณาว่า หลักฐานที่มีการประมวลบันทึกเอาไว้นั้นมากพอที่จะพิสูจน์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3F03D7" w:rsidRPr="008A3DB2" w:rsidRDefault="006E5FD4" w:rsidP="008A3DB2">
      <w:pPr>
        <w:rPr>
          <w:rFonts w:cs="TH SarabunPSK"/>
          <w:b/>
          <w:color w:val="000000" w:themeColor="text1"/>
          <w:cs/>
          <w:lang w:val="en-US" w:bidi="th-TH"/>
        </w:rPr>
      </w:pPr>
      <w:r w:rsidRPr="008A3DB2">
        <w:rPr>
          <w:rFonts w:cs="TH SarabunPSK"/>
          <w:bCs/>
          <w:color w:val="000000" w:themeColor="text1"/>
          <w:cs/>
          <w:lang w:val="en-US" w:bidi="th-TH"/>
        </w:rPr>
        <w:t>คำตอบ</w:t>
      </w:r>
      <w:r w:rsidRPr="008A3DB2">
        <w:rPr>
          <w:rFonts w:cs="TH SarabunPSK"/>
          <w:bCs/>
          <w:color w:val="000000" w:themeColor="text1"/>
          <w:lang w:val="en-US" w:bidi="th-TH"/>
        </w:rPr>
        <w:t>: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ไม่เพียงพอ เนื่องจาก</w:t>
      </w:r>
      <w:r w:rsidR="003F03D7" w:rsidRPr="008A3DB2">
        <w:rPr>
          <w:rFonts w:cs="TH SarabunPSK"/>
          <w:b/>
          <w:color w:val="000000" w:themeColor="text1"/>
          <w:cs/>
          <w:lang w:val="en-US" w:bidi="th-TH"/>
        </w:rPr>
        <w:t>เป็นการกระทำที่ละเมิด หรือผิดต่อ</w:t>
      </w:r>
      <w:r w:rsidR="003F03D7" w:rsidRPr="008A3DB2">
        <w:rPr>
          <w:rFonts w:cs="TH SarabunPSK"/>
          <w:cs/>
          <w:lang w:bidi="th-TH"/>
        </w:rPr>
        <w:t>ห่วงโซ่ของการควบคุมดูแล (</w:t>
      </w:r>
      <w:r w:rsidR="003F03D7" w:rsidRPr="008A3DB2">
        <w:rPr>
          <w:rFonts w:cs="TH SarabunPSK"/>
        </w:rPr>
        <w:t>C</w:t>
      </w:r>
      <w:proofErr w:type="spellStart"/>
      <w:r w:rsidR="003F03D7" w:rsidRPr="008A3DB2">
        <w:rPr>
          <w:rFonts w:cs="TH SarabunPSK"/>
          <w:lang w:val="en-US" w:bidi="th-TH"/>
        </w:rPr>
        <w:t>oC</w:t>
      </w:r>
      <w:proofErr w:type="spellEnd"/>
      <w:r w:rsidR="003F03D7" w:rsidRPr="008A3DB2">
        <w:rPr>
          <w:rFonts w:cs="TH SarabunPSK"/>
          <w:cs/>
          <w:lang w:bidi="th-TH"/>
        </w:rPr>
        <w:t>)</w:t>
      </w:r>
      <w:r w:rsidR="003F03D7" w:rsidRPr="008A3DB2">
        <w:rPr>
          <w:rFonts w:cs="TH SarabunPSK"/>
          <w:lang w:val="en-US" w:bidi="th-TH"/>
        </w:rPr>
        <w:t xml:space="preserve"> </w:t>
      </w:r>
      <w:r w:rsidR="003F03D7" w:rsidRPr="008A3DB2">
        <w:rPr>
          <w:rFonts w:cs="TH SarabunPSK"/>
          <w:cs/>
          <w:lang w:val="en-US" w:bidi="th-TH"/>
        </w:rPr>
        <w:t>ซึ่งทาง</w:t>
      </w:r>
      <w:r w:rsidR="003F03D7" w:rsidRPr="008A3DB2">
        <w:rPr>
          <w:rFonts w:cs="TH SarabunPSK"/>
          <w:b/>
          <w:color w:val="000000" w:themeColor="text1"/>
          <w:cs/>
          <w:lang w:val="en-US" w:bidi="th-TH"/>
        </w:rPr>
        <w:t>ผู้ผลิต หรือจัดหาสินค้าและวัตถุดิบโดยตรงสำหรับท่านชื่อ ร้านเครื่องเขียนทรูคัลเลอร์ (</w:t>
      </w:r>
      <w:r w:rsidR="003F03D7" w:rsidRPr="008A3DB2">
        <w:rPr>
          <w:rFonts w:cs="TH SarabunPSK"/>
          <w:bCs/>
          <w:color w:val="000000" w:themeColor="text1"/>
          <w:lang w:val="en-US" w:bidi="th-TH"/>
        </w:rPr>
        <w:t xml:space="preserve">True </w:t>
      </w:r>
      <w:proofErr w:type="spellStart"/>
      <w:r w:rsidR="003F03D7" w:rsidRPr="008A3DB2">
        <w:rPr>
          <w:rFonts w:cs="TH SarabunPSK"/>
          <w:bCs/>
          <w:color w:val="000000" w:themeColor="text1"/>
          <w:lang w:val="en-US" w:bidi="th-TH"/>
        </w:rPr>
        <w:t>Colour</w:t>
      </w:r>
      <w:proofErr w:type="spellEnd"/>
      <w:r w:rsidR="003F03D7" w:rsidRPr="008A3DB2">
        <w:rPr>
          <w:rFonts w:cs="TH SarabunPSK"/>
          <w:bCs/>
          <w:color w:val="000000" w:themeColor="text1"/>
          <w:lang w:val="en-US" w:bidi="th-TH"/>
        </w:rPr>
        <w:t xml:space="preserve"> Stationery)</w:t>
      </w:r>
      <w:r w:rsidR="003F03D7" w:rsidRPr="008A3DB2">
        <w:rPr>
          <w:rFonts w:cs="TH SarabunPSK"/>
          <w:b/>
          <w:color w:val="000000" w:themeColor="text1"/>
          <w:cs/>
          <w:lang w:val="en-US" w:bidi="th-TH"/>
        </w:rPr>
        <w:t xml:space="preserve"> มิได้รับการรับรอง แม้นว่าจะมีการซื้อสมุดบันทึกที่ผ่านการรับรองจาก</w:t>
      </w:r>
      <w:r w:rsidR="003F03D7" w:rsidRPr="008A3DB2">
        <w:rPr>
          <w:rFonts w:cs="TH SarabunPSK"/>
          <w:cs/>
          <w:lang w:bidi="th-TH"/>
        </w:rPr>
        <w:t>สภาควบคุมดูแลป่าไม้ (</w:t>
      </w:r>
      <w:r w:rsidR="003F03D7" w:rsidRPr="008A3DB2">
        <w:rPr>
          <w:rFonts w:cs="TH SarabunPSK"/>
        </w:rPr>
        <w:t>F</w:t>
      </w:r>
      <w:r w:rsidR="003F03D7" w:rsidRPr="008A3DB2">
        <w:rPr>
          <w:rFonts w:cs="TH SarabunPSK"/>
          <w:lang w:val="en-US" w:bidi="th-TH"/>
        </w:rPr>
        <w:t>SC</w:t>
      </w:r>
      <w:r w:rsidR="003F03D7" w:rsidRPr="008A3DB2">
        <w:rPr>
          <w:rFonts w:cs="TH SarabunPSK"/>
          <w:cs/>
          <w:lang w:bidi="th-TH"/>
        </w:rPr>
        <w:t>)</w:t>
      </w:r>
      <w:r w:rsidR="003F03D7" w:rsidRPr="008A3DB2">
        <w:rPr>
          <w:rFonts w:cs="TH SarabunPSK"/>
          <w:b/>
          <w:color w:val="000000" w:themeColor="text1"/>
          <w:cs/>
          <w:lang w:val="en-US" w:bidi="th-TH"/>
        </w:rPr>
        <w:t xml:space="preserve"> จากครีเอทีฟ เปเปอร์ ซึ่งเป็นผู้ผู้ผลิต หรือจัดหาสินค้าและวัตถุดิบของตนเองก็ตาม</w:t>
      </w:r>
    </w:p>
    <w:p w:rsidR="003F03D7" w:rsidRPr="008A3DB2" w:rsidRDefault="003F03D7" w:rsidP="008A3DB2">
      <w:pPr>
        <w:rPr>
          <w:rFonts w:eastAsia="PMingLiU" w:cs="TH SarabunPSK"/>
          <w:bCs/>
          <w:color w:val="006600"/>
          <w:cs/>
          <w:lang w:bidi="th-TH"/>
        </w:rPr>
      </w:pPr>
      <w:r w:rsidRPr="008A3DB2">
        <w:rPr>
          <w:rFonts w:eastAsia="PMingLiU" w:cs="TH SarabunPSK"/>
          <w:bCs/>
          <w:color w:val="006600"/>
          <w:cs/>
          <w:lang w:bidi="th-TH"/>
        </w:rPr>
        <w:t>สถานการณ์ ค</w:t>
      </w:r>
    </w:p>
    <w:p w:rsidR="003F03D7" w:rsidRPr="008A3DB2" w:rsidRDefault="003F03D7" w:rsidP="008A3DB2">
      <w:pPr>
        <w:rPr>
          <w:rFonts w:cs="TH SarabunPSK"/>
          <w:b/>
          <w:color w:val="000000" w:themeColor="text1"/>
          <w:lang w:val="en-US" w:bidi="th-TH"/>
        </w:rPr>
      </w:pPr>
      <w:r w:rsidRPr="008A3DB2">
        <w:rPr>
          <w:rFonts w:cs="TH SarabunPSK"/>
          <w:bCs/>
          <w:color w:val="000000" w:themeColor="text1"/>
          <w:cs/>
          <w:lang w:val="en-US" w:bidi="th-TH"/>
        </w:rPr>
        <w:t>คำถาม</w:t>
      </w:r>
      <w:r w:rsidRPr="008A3DB2">
        <w:rPr>
          <w:rFonts w:cs="TH SarabunPSK"/>
          <w:bCs/>
          <w:color w:val="000000" w:themeColor="text1"/>
          <w:lang w:val="en-US" w:bidi="th-TH"/>
        </w:rPr>
        <w:t>: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บริษัทของท่านชื่อ คิทเช่นเวริล์ด (</w:t>
      </w:r>
      <w:r w:rsidRPr="008A3DB2">
        <w:rPr>
          <w:rFonts w:cs="TH SarabunPSK"/>
          <w:bCs/>
          <w:color w:val="000000" w:themeColor="text1"/>
          <w:lang w:val="en-US" w:bidi="th-TH"/>
        </w:rPr>
        <w:t>Kitchen World)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ได้ขายเครื่องครัว อาทิ เขียง และอ่างสลัดให้กับประชาชนทั่วไป</w:t>
      </w:r>
      <w:r w:rsidRPr="008A3DB2">
        <w:rPr>
          <w:rFonts w:eastAsia="PMingLiU" w:cs="TH SarabunPSK"/>
          <w:cs/>
          <w:lang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โดยต่อมามีผู้ผลิต หรือจัดหาสินค้าและวัตถุดิบของท่านชื่อ โฮวาร์ดโฮมแวร์ </w:t>
      </w:r>
      <w:r w:rsidRPr="008A3DB2">
        <w:rPr>
          <w:rFonts w:cs="TH SarabunPSK"/>
          <w:bCs/>
          <w:color w:val="000000" w:themeColor="text1"/>
          <w:lang w:val="en-US" w:bidi="th-TH"/>
        </w:rPr>
        <w:t xml:space="preserve">(Howard Homeware)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แจ้งกับท่านว่า สามารถจัดหาเขียงไม้ที่ผ่านการรับรองจาก</w:t>
      </w:r>
      <w:r w:rsidRPr="008A3DB2">
        <w:rPr>
          <w:rFonts w:cs="TH SarabunPSK"/>
          <w:cs/>
          <w:lang w:bidi="th-TH"/>
        </w:rPr>
        <w:t>สภาควบคุมดูแลป่าไม้ (</w:t>
      </w:r>
      <w:r w:rsidRPr="008A3DB2">
        <w:rPr>
          <w:rFonts w:cs="TH SarabunPSK"/>
        </w:rPr>
        <w:t>F</w:t>
      </w:r>
      <w:r w:rsidRPr="008A3DB2">
        <w:rPr>
          <w:rFonts w:cs="TH SarabunPSK"/>
          <w:lang w:val="en-US" w:bidi="th-TH"/>
        </w:rPr>
        <w:t>SC</w:t>
      </w:r>
      <w:r w:rsidRPr="008A3DB2">
        <w:rPr>
          <w:rFonts w:cs="TH SarabunPSK"/>
          <w:cs/>
          <w:lang w:bidi="th-TH"/>
        </w:rPr>
        <w:t xml:space="preserve">) </w:t>
      </w:r>
      <w:r w:rsidRPr="008A3DB2">
        <w:rPr>
          <w:rFonts w:cs="TH SarabunPSK"/>
          <w:cs/>
          <w:lang w:val="en-US" w:bidi="th-TH"/>
        </w:rPr>
        <w:t>ให้ท่านได้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 ในขณะที่ก็ได้แสดงเอกสาร ซึ่งรวมถึงใบรับรองของ</w:t>
      </w:r>
      <w:r w:rsidRPr="008A3DB2">
        <w:rPr>
          <w:rFonts w:cs="TH SarabunPSK"/>
          <w:cs/>
          <w:lang w:bidi="th-TH"/>
        </w:rPr>
        <w:t>สภาควบคุมดูแลป่าไม้ (</w:t>
      </w:r>
      <w:r w:rsidRPr="008A3DB2">
        <w:rPr>
          <w:rFonts w:cs="TH SarabunPSK"/>
          <w:lang w:val="en-US" w:bidi="th-TH"/>
        </w:rPr>
        <w:t>FSC</w:t>
      </w:r>
      <w:r w:rsidRPr="008A3DB2">
        <w:rPr>
          <w:rFonts w:cs="TH SarabunPSK"/>
          <w:cs/>
          <w:lang w:bidi="th-TH"/>
        </w:rPr>
        <w:t xml:space="preserve">) </w:t>
      </w:r>
      <w:r w:rsidRPr="008A3DB2">
        <w:rPr>
          <w:rFonts w:cs="TH SarabunPSK"/>
          <w:cs/>
          <w:lang w:val="en-US" w:bidi="th-TH"/>
        </w:rPr>
        <w:t>ใบแจ้งหนี้ และใบนำส่ง ในส่วนที่เกี่ยวกับการซื้อขาย</w:t>
      </w:r>
      <w:r w:rsidR="001224EB" w:rsidRPr="008A3DB2">
        <w:rPr>
          <w:rFonts w:cs="TH SarabunPSK"/>
          <w:b/>
          <w:color w:val="000000" w:themeColor="text1"/>
          <w:cs/>
          <w:lang w:val="en-US" w:bidi="th-TH"/>
        </w:rPr>
        <w:t>เขียงไม้สน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ให้ท่านได้พิจารณา ขอให้ท่านใช้เอกสารเหล่านี้ในการพิจารณาว่า หลักฐานที่มีการประมวลบันทึกเอาไว้นั้นมากพอที่จะพิสูจน์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1224EB" w:rsidRPr="008A3DB2" w:rsidRDefault="001224EB" w:rsidP="008A3DB2">
      <w:pPr>
        <w:rPr>
          <w:rFonts w:cs="TH SarabunPSK"/>
          <w:b/>
          <w:color w:val="000000" w:themeColor="text1"/>
          <w:lang w:val="en-US" w:bidi="th-TH"/>
        </w:rPr>
      </w:pPr>
      <w:r w:rsidRPr="008A3DB2">
        <w:rPr>
          <w:rFonts w:cs="TH SarabunPSK"/>
          <w:bCs/>
          <w:color w:val="000000" w:themeColor="text1"/>
          <w:cs/>
          <w:lang w:val="en-US" w:bidi="th-TH"/>
        </w:rPr>
        <w:t>คำตอบ</w:t>
      </w:r>
      <w:r w:rsidRPr="008A3DB2">
        <w:rPr>
          <w:rFonts w:cs="TH SarabunPSK"/>
          <w:bCs/>
          <w:color w:val="000000" w:themeColor="text1"/>
          <w:lang w:val="en-US" w:bidi="th-TH"/>
        </w:rPr>
        <w:t>: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ไม่เพียงพอ เนื่องจากเป็นการกระทำที่ละเมิด หรือผิดต่อ</w:t>
      </w:r>
      <w:r w:rsidRPr="008A3DB2">
        <w:rPr>
          <w:rFonts w:cs="TH SarabunPSK"/>
          <w:cs/>
          <w:lang w:bidi="th-TH"/>
        </w:rPr>
        <w:t>ห่วงโซ่ของการควบคุมดูแล (</w:t>
      </w:r>
      <w:r w:rsidRPr="008A3DB2">
        <w:rPr>
          <w:rFonts w:cs="TH SarabunPSK"/>
        </w:rPr>
        <w:t>C</w:t>
      </w:r>
      <w:proofErr w:type="spellStart"/>
      <w:r w:rsidRPr="008A3DB2">
        <w:rPr>
          <w:rFonts w:cs="TH SarabunPSK"/>
          <w:lang w:val="en-US" w:bidi="th-TH"/>
        </w:rPr>
        <w:t>oC</w:t>
      </w:r>
      <w:proofErr w:type="spellEnd"/>
      <w:r w:rsidRPr="008A3DB2">
        <w:rPr>
          <w:rFonts w:cs="TH SarabunPSK"/>
          <w:cs/>
          <w:lang w:bidi="th-TH"/>
        </w:rPr>
        <w:t>)</w:t>
      </w:r>
      <w:r w:rsidRPr="008A3DB2">
        <w:rPr>
          <w:rFonts w:cs="TH SarabunPSK"/>
          <w:lang w:val="en-US" w:bidi="th-TH"/>
        </w:rPr>
        <w:t xml:space="preserve"> </w:t>
      </w:r>
      <w:r w:rsidRPr="008A3DB2">
        <w:rPr>
          <w:rFonts w:cs="TH SarabunPSK"/>
          <w:cs/>
          <w:lang w:val="en-US" w:bidi="th-TH"/>
        </w:rPr>
        <w:t>ซึ่งทาง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ผู้ผลิต หรือจัดหาสินค้าและวัตถุดิบโดยตรงสำหรับท่านชื่อ โฮวาร์ดโฮมแวร์ </w:t>
      </w:r>
      <w:r w:rsidRPr="008A3DB2">
        <w:rPr>
          <w:rFonts w:cs="TH SarabunPSK"/>
          <w:bCs/>
          <w:color w:val="000000" w:themeColor="text1"/>
          <w:lang w:val="en-US" w:bidi="th-TH"/>
        </w:rPr>
        <w:t>(Howard Homeware)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 มิได้รับการรับรอง นอกจากนั้นใบรับรอง</w:t>
      </w:r>
      <w:r w:rsidRPr="008A3DB2">
        <w:rPr>
          <w:rFonts w:cs="TH SarabunPSK"/>
          <w:cs/>
          <w:lang w:val="fr-FR" w:bidi="th-TH"/>
        </w:rPr>
        <w:t>โครงการสำหรับการรับรองการตรวจรับรองป่าไม้ (</w:t>
      </w:r>
      <w:r w:rsidRPr="008A3DB2">
        <w:rPr>
          <w:rFonts w:cs="TH SarabunPSK"/>
          <w:lang w:val="en-US" w:bidi="th-TH"/>
        </w:rPr>
        <w:t>PECF</w:t>
      </w:r>
      <w:r w:rsidRPr="008A3DB2">
        <w:rPr>
          <w:rFonts w:cs="TH SarabunPSK"/>
          <w:cs/>
          <w:lang w:val="fr-FR" w:bidi="th-TH"/>
        </w:rPr>
        <w:t xml:space="preserve">) </w:t>
      </w:r>
      <w:r w:rsidRPr="008A3DB2">
        <w:rPr>
          <w:rFonts w:cs="TH SarabunPSK"/>
          <w:cs/>
          <w:lang w:val="en-US" w:bidi="th-TH"/>
        </w:rPr>
        <w:t>ของคลิฟฟอร์ด แบล็ค (</w:t>
      </w:r>
      <w:r w:rsidRPr="008A3DB2">
        <w:rPr>
          <w:rFonts w:cs="TH SarabunPSK"/>
          <w:lang w:val="en-US" w:bidi="th-TH"/>
        </w:rPr>
        <w:t xml:space="preserve">Clifford Black) </w:t>
      </w:r>
      <w:r w:rsidRPr="008A3DB2">
        <w:rPr>
          <w:rFonts w:cs="TH SarabunPSK"/>
          <w:cs/>
          <w:lang w:val="en-US" w:bidi="th-TH"/>
        </w:rPr>
        <w:t>ซึ่งเป็น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ผู้ผลิต หรือจัดหาสินค้าและวัตถุดิบของ โฮวาร์ดโฮมแวร์ </w:t>
      </w:r>
      <w:r w:rsidRPr="008A3DB2">
        <w:rPr>
          <w:rFonts w:cs="TH SarabunPSK"/>
          <w:bCs/>
          <w:color w:val="000000" w:themeColor="text1"/>
          <w:lang w:val="en-US" w:bidi="th-TH"/>
        </w:rPr>
        <w:t>(Howard Homeware)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 ก็หมดอายุ ดังนั้นจึงไม่ได้รับอนุญาตให้ขายผลิตภัณฑ์ที่มีใบรับรอง</w:t>
      </w:r>
      <w:r w:rsidRPr="008A3DB2">
        <w:rPr>
          <w:rFonts w:cs="TH SarabunPSK"/>
          <w:cs/>
          <w:lang w:val="fr-FR" w:bidi="th-TH"/>
        </w:rPr>
        <w:t>โครงการสำหรับการรับรองการตรวจรับรองป่าไม้ (</w:t>
      </w:r>
      <w:r w:rsidRPr="008A3DB2">
        <w:rPr>
          <w:rFonts w:cs="TH SarabunPSK"/>
          <w:lang w:val="en-US" w:bidi="th-TH"/>
        </w:rPr>
        <w:t>PECF</w:t>
      </w:r>
      <w:r w:rsidRPr="008A3DB2">
        <w:rPr>
          <w:rFonts w:cs="TH SarabunPSK"/>
          <w:cs/>
          <w:lang w:val="fr-FR" w:bidi="th-TH"/>
        </w:rPr>
        <w:t>)</w:t>
      </w:r>
    </w:p>
    <w:p w:rsidR="001224EB" w:rsidRPr="008A3DB2" w:rsidRDefault="001224EB" w:rsidP="008A3DB2">
      <w:pPr>
        <w:rPr>
          <w:rFonts w:eastAsia="PMingLiU" w:cs="TH SarabunPSK"/>
          <w:bCs/>
          <w:color w:val="006600"/>
          <w:cs/>
          <w:lang w:bidi="th-TH"/>
        </w:rPr>
      </w:pPr>
      <w:r w:rsidRPr="008A3DB2">
        <w:rPr>
          <w:rFonts w:eastAsia="PMingLiU" w:cs="TH SarabunPSK"/>
          <w:bCs/>
          <w:color w:val="006600"/>
          <w:cs/>
          <w:lang w:bidi="th-TH"/>
        </w:rPr>
        <w:t>สถานการณ์ ง</w:t>
      </w:r>
    </w:p>
    <w:p w:rsidR="00CF7699" w:rsidRPr="008A3DB2" w:rsidRDefault="001224EB" w:rsidP="008A3DB2">
      <w:pPr>
        <w:rPr>
          <w:rFonts w:cs="TH SarabunPSK"/>
          <w:b/>
          <w:color w:val="000000" w:themeColor="text1"/>
          <w:lang w:val="en-US" w:bidi="th-TH"/>
        </w:rPr>
      </w:pPr>
      <w:r w:rsidRPr="008A3DB2">
        <w:rPr>
          <w:rFonts w:cs="TH SarabunPSK"/>
          <w:bCs/>
          <w:color w:val="000000" w:themeColor="text1"/>
          <w:cs/>
          <w:lang w:val="en-US" w:bidi="th-TH"/>
        </w:rPr>
        <w:t>คำถาม</w:t>
      </w:r>
      <w:r w:rsidRPr="008A3DB2">
        <w:rPr>
          <w:rFonts w:cs="TH SarabunPSK"/>
          <w:bCs/>
          <w:color w:val="000000" w:themeColor="text1"/>
          <w:lang w:val="en-US" w:bidi="th-TH"/>
        </w:rPr>
        <w:t>: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ท่านเป็นผู้ผลิตหน้าต่าง พื้น และประตูไม้ โดยใช้ชื่อว่า บริษัท เอเบิลแอนด์ซัน จำกัด (</w:t>
      </w:r>
      <w:proofErr w:type="spellStart"/>
      <w:r w:rsidRPr="008A3DB2">
        <w:rPr>
          <w:rFonts w:cs="TH SarabunPSK"/>
          <w:bCs/>
          <w:color w:val="000000" w:themeColor="text1"/>
          <w:lang w:val="en-US" w:bidi="th-TH"/>
        </w:rPr>
        <w:t>Abel&amp;Son</w:t>
      </w:r>
      <w:proofErr w:type="spellEnd"/>
      <w:r w:rsidRPr="008A3DB2">
        <w:rPr>
          <w:rFonts w:cs="TH SarabunPSK"/>
          <w:bCs/>
          <w:color w:val="000000" w:themeColor="text1"/>
          <w:lang w:val="en-US" w:bidi="th-TH"/>
        </w:rPr>
        <w:t xml:space="preserve"> Co., </w:t>
      </w:r>
      <w:proofErr w:type="gramStart"/>
      <w:r w:rsidRPr="008A3DB2">
        <w:rPr>
          <w:rFonts w:cs="TH SarabunPSK"/>
          <w:bCs/>
          <w:color w:val="000000" w:themeColor="text1"/>
          <w:lang w:val="en-US" w:bidi="th-TH"/>
        </w:rPr>
        <w:t>Ltd.)</w:t>
      </w:r>
      <w:proofErr w:type="gramEnd"/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ซึ่งที่ผ่านมาท่านก็ซื้อวัสดุทั้งจากบริษัที่ได้รับ และไม่ได้รับการรับรองจาก</w:t>
      </w:r>
      <w:r w:rsidRPr="008A3DB2">
        <w:rPr>
          <w:rFonts w:cs="TH SarabunPSK"/>
          <w:cs/>
          <w:lang w:bidi="th-TH"/>
        </w:rPr>
        <w:t>สภาควบคุมดูแลป่าไม้ (</w:t>
      </w:r>
      <w:r w:rsidRPr="008A3DB2">
        <w:rPr>
          <w:rFonts w:cs="TH SarabunPSK"/>
          <w:lang w:val="en-US" w:bidi="th-TH"/>
        </w:rPr>
        <w:t>FSC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) ในขณะที่หนึ่งในผู้ผลิต หรือจัดหาสินค้าและวัตถุดิบของท่านชื่อ กรีนทิมเบอร์ จำกัด (</w:t>
      </w:r>
      <w:r w:rsidRPr="008A3DB2">
        <w:rPr>
          <w:rFonts w:cs="TH SarabunPSK"/>
          <w:bCs/>
          <w:color w:val="000000" w:themeColor="text1"/>
          <w:lang w:val="en-US" w:bidi="th-TH"/>
        </w:rPr>
        <w:t>Green Timber Limited)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 เป็นผู้ถือครองใบรับรอง</w:t>
      </w:r>
      <w:r w:rsidRPr="008A3DB2">
        <w:rPr>
          <w:rFonts w:cs="TH SarabunPSK"/>
          <w:cs/>
          <w:lang w:bidi="th-TH"/>
        </w:rPr>
        <w:t>ห่วงโซ่ของการควบคุมดูแล (</w:t>
      </w:r>
      <w:proofErr w:type="spellStart"/>
      <w:r w:rsidRPr="008A3DB2">
        <w:rPr>
          <w:rFonts w:cs="TH SarabunPSK"/>
        </w:rPr>
        <w:t>Co</w:t>
      </w:r>
      <w:r w:rsidRPr="008A3DB2">
        <w:rPr>
          <w:rFonts w:cs="TH SarabunPSK"/>
          <w:lang w:bidi="th-TH"/>
        </w:rPr>
        <w:t>C</w:t>
      </w:r>
      <w:proofErr w:type="spellEnd"/>
      <w:r w:rsidRPr="008A3DB2">
        <w:rPr>
          <w:rFonts w:cs="TH SarabunPSK"/>
          <w:bCs/>
          <w:color w:val="000000" w:themeColor="text1"/>
          <w:lang w:bidi="th-TH"/>
        </w:rPr>
        <w:t xml:space="preserve">)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จาก</w:t>
      </w:r>
      <w:r w:rsidRPr="008A3DB2">
        <w:rPr>
          <w:rFonts w:cs="TH SarabunPSK"/>
          <w:cs/>
          <w:lang w:bidi="th-TH"/>
        </w:rPr>
        <w:t>สภาควบคุมดูแลป่าไม้ (</w:t>
      </w:r>
      <w:r w:rsidRPr="008A3DB2">
        <w:rPr>
          <w:rFonts w:cs="TH SarabunPSK"/>
        </w:rPr>
        <w:t>F</w:t>
      </w:r>
      <w:r w:rsidRPr="008A3DB2">
        <w:rPr>
          <w:rFonts w:cs="TH SarabunPSK"/>
          <w:lang w:val="en-US" w:bidi="th-TH"/>
        </w:rPr>
        <w:t>SC</w:t>
      </w:r>
      <w:r w:rsidRPr="008A3DB2">
        <w:rPr>
          <w:rFonts w:cs="TH SarabunPSK"/>
          <w:cs/>
          <w:lang w:bidi="th-TH"/>
        </w:rPr>
        <w:t>)</w:t>
      </w:r>
      <w:r w:rsidRPr="008A3DB2">
        <w:rPr>
          <w:rFonts w:cs="TH SarabunPSK"/>
          <w:b/>
          <w:color w:val="000000" w:themeColor="text1"/>
          <w:cs/>
          <w:lang w:bidi="th-TH"/>
        </w:rPr>
        <w:t xml:space="preserve"> </w:t>
      </w:r>
      <w:r w:rsidR="00CF7699" w:rsidRPr="008A3DB2">
        <w:rPr>
          <w:rFonts w:eastAsia="PMingLiU" w:cs="TH SarabunPSK"/>
          <w:cs/>
          <w:lang w:bidi="th-TH"/>
        </w:rPr>
        <w:t>ซึ่งสามารถจัดหาวัสดุที่ผ่านการรับรอง</w:t>
      </w:r>
      <w:r w:rsidR="00CF7699" w:rsidRPr="008A3DB2">
        <w:rPr>
          <w:rFonts w:cs="TH SarabunPSK"/>
          <w:b/>
          <w:color w:val="000000" w:themeColor="text1"/>
          <w:cs/>
          <w:lang w:val="en-US" w:bidi="th-TH"/>
        </w:rPr>
        <w:t>จาก</w:t>
      </w:r>
      <w:r w:rsidR="00CF7699" w:rsidRPr="008A3DB2">
        <w:rPr>
          <w:rFonts w:cs="TH SarabunPSK"/>
          <w:cs/>
          <w:lang w:bidi="th-TH"/>
        </w:rPr>
        <w:t>สภาควบคุมดูแลป่าไม้ (</w:t>
      </w:r>
      <w:r w:rsidR="00CF7699" w:rsidRPr="008A3DB2">
        <w:rPr>
          <w:rFonts w:cs="TH SarabunPSK"/>
          <w:lang w:val="en-US" w:bidi="th-TH"/>
        </w:rPr>
        <w:t>FSC</w:t>
      </w:r>
      <w:r w:rsidR="00CF7699" w:rsidRPr="008A3DB2">
        <w:rPr>
          <w:rFonts w:cs="TH SarabunPSK"/>
          <w:b/>
          <w:color w:val="000000" w:themeColor="text1"/>
          <w:cs/>
          <w:lang w:val="en-US" w:bidi="th-TH"/>
        </w:rPr>
        <w:t>) ให้กับท่าน</w:t>
      </w:r>
      <w:r w:rsidR="00CF7699" w:rsidRPr="008A3DB2">
        <w:rPr>
          <w:rFonts w:eastAsia="PMingLiU" w:cs="TH SarabunPSK"/>
          <w:cs/>
          <w:lang w:bidi="th-TH"/>
        </w:rPr>
        <w:t xml:space="preserve">ได้ </w:t>
      </w:r>
      <w:r w:rsidR="00CF7699" w:rsidRPr="008A3DB2">
        <w:rPr>
          <w:rFonts w:cs="TH SarabunPSK"/>
          <w:b/>
          <w:color w:val="000000" w:themeColor="text1"/>
          <w:cs/>
          <w:lang w:val="en-US" w:bidi="th-TH"/>
        </w:rPr>
        <w:t>ในขณะที่ก็ได้แสดงเอกสาร ซึ่งรวมถึงใบรับรองของ</w:t>
      </w:r>
      <w:r w:rsidR="00CF7699" w:rsidRPr="008A3DB2">
        <w:rPr>
          <w:rFonts w:cs="TH SarabunPSK"/>
          <w:cs/>
          <w:lang w:bidi="th-TH"/>
        </w:rPr>
        <w:t>สภาควบคุมดูแลป่าไม้ (</w:t>
      </w:r>
      <w:r w:rsidR="00CF7699" w:rsidRPr="008A3DB2">
        <w:rPr>
          <w:rFonts w:cs="TH SarabunPSK"/>
          <w:lang w:val="en-US" w:bidi="th-TH"/>
        </w:rPr>
        <w:t>FSC</w:t>
      </w:r>
      <w:r w:rsidR="00CF7699" w:rsidRPr="008A3DB2">
        <w:rPr>
          <w:rFonts w:cs="TH SarabunPSK"/>
          <w:cs/>
          <w:lang w:bidi="th-TH"/>
        </w:rPr>
        <w:t xml:space="preserve">) </w:t>
      </w:r>
      <w:r w:rsidR="00CF7699" w:rsidRPr="008A3DB2">
        <w:rPr>
          <w:rFonts w:cs="TH SarabunPSK"/>
          <w:cs/>
          <w:lang w:val="en-US" w:bidi="th-TH"/>
        </w:rPr>
        <w:t>ใบแจ้งหนี้ และใบนำส่ง ในส่วนที่เกี่ยวกับการซื้อขายไม้</w:t>
      </w:r>
      <w:r w:rsidR="004B73A6" w:rsidRPr="008A3DB2">
        <w:rPr>
          <w:rFonts w:cs="TH SarabunPSK"/>
          <w:b/>
          <w:color w:val="000000" w:themeColor="text1"/>
          <w:cs/>
          <w:lang w:val="en-US" w:bidi="th-TH"/>
        </w:rPr>
        <w:t>ไม้สปีลี่ (</w:t>
      </w:r>
      <w:proofErr w:type="spellStart"/>
      <w:r w:rsidR="004B73A6" w:rsidRPr="008A3DB2">
        <w:rPr>
          <w:rFonts w:cs="TH SarabunPSK"/>
          <w:bCs/>
          <w:color w:val="000000" w:themeColor="text1"/>
          <w:lang w:val="en-US" w:bidi="th-TH"/>
        </w:rPr>
        <w:t>Sapele</w:t>
      </w:r>
      <w:proofErr w:type="spellEnd"/>
      <w:r w:rsidR="004B73A6" w:rsidRPr="008A3DB2">
        <w:rPr>
          <w:rFonts w:cs="TH SarabunPSK"/>
          <w:bCs/>
          <w:color w:val="000000" w:themeColor="text1"/>
          <w:lang w:val="en-US" w:bidi="th-TH"/>
        </w:rPr>
        <w:t>)</w:t>
      </w:r>
      <w:r w:rsidR="004B73A6" w:rsidRPr="008A3DB2">
        <w:rPr>
          <w:rFonts w:cs="TH SarabunPSK"/>
          <w:cs/>
          <w:lang w:val="en-US" w:bidi="th-TH"/>
        </w:rPr>
        <w:t xml:space="preserve"> </w:t>
      </w:r>
      <w:r w:rsidR="00CF7699" w:rsidRPr="008A3DB2">
        <w:rPr>
          <w:rFonts w:cs="TH SarabunPSK"/>
          <w:cs/>
          <w:lang w:val="en-US" w:bidi="th-TH"/>
        </w:rPr>
        <w:t>แปรรูป</w:t>
      </w:r>
      <w:r w:rsidR="004B73A6" w:rsidRPr="008A3DB2">
        <w:rPr>
          <w:rFonts w:cs="TH SarabunPSK"/>
          <w:b/>
          <w:color w:val="000000" w:themeColor="text1"/>
          <w:cs/>
          <w:lang w:val="en-US" w:bidi="th-TH"/>
        </w:rPr>
        <w:t xml:space="preserve"> </w:t>
      </w:r>
      <w:r w:rsidR="00CF7699" w:rsidRPr="008A3DB2">
        <w:rPr>
          <w:rFonts w:cs="TH SarabunPSK"/>
          <w:b/>
          <w:color w:val="000000" w:themeColor="text1"/>
          <w:cs/>
          <w:lang w:val="en-US" w:bidi="th-TH"/>
        </w:rPr>
        <w:t xml:space="preserve">ให้ท่านได้พิจารณา ขอให้ท่านใช้เอกสารเหล่านี้ในการพิจารณาว่า </w:t>
      </w:r>
      <w:r w:rsidR="00CF7699" w:rsidRPr="008A3DB2">
        <w:rPr>
          <w:rFonts w:cs="TH SarabunPSK"/>
          <w:b/>
          <w:color w:val="000000" w:themeColor="text1"/>
          <w:cs/>
          <w:lang w:val="en-US" w:bidi="th-TH"/>
        </w:rPr>
        <w:lastRenderedPageBreak/>
        <w:t>หลักฐานที่มีการประมวลบันทึกเอาไว้นั้นมากพอที่จะพิสูจน์ หรือยืนยันได้ว่า มีการนำส่งผลิตภัณฑ์ที่ได้รับการรับรองอย่างแท้จริงหรือไม่</w:t>
      </w:r>
    </w:p>
    <w:p w:rsidR="0049602F" w:rsidRPr="008A3DB2" w:rsidRDefault="0049602F" w:rsidP="008A3DB2">
      <w:pPr>
        <w:rPr>
          <w:rFonts w:cs="TH SarabunPSK"/>
          <w:b/>
          <w:color w:val="000000" w:themeColor="text1"/>
          <w:cs/>
          <w:lang w:val="en-US" w:bidi="th-TH"/>
        </w:rPr>
      </w:pPr>
      <w:bookmarkStart w:id="0" w:name="_GoBack"/>
      <w:bookmarkEnd w:id="0"/>
      <w:r w:rsidRPr="008A3DB2">
        <w:rPr>
          <w:rFonts w:cs="TH SarabunPSK"/>
          <w:bCs/>
          <w:color w:val="000000" w:themeColor="text1"/>
          <w:cs/>
          <w:lang w:val="en-US" w:bidi="th-TH"/>
        </w:rPr>
        <w:t>คำตอบ</w:t>
      </w:r>
      <w:r w:rsidRPr="008A3DB2">
        <w:rPr>
          <w:rFonts w:cs="TH SarabunPSK"/>
          <w:bCs/>
          <w:color w:val="000000" w:themeColor="text1"/>
          <w:lang w:val="en-US" w:bidi="th-TH"/>
        </w:rPr>
        <w:t>:</w:t>
      </w:r>
      <w:r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ไม่ เนื่องจากแม้นว่า ผู้ผลิต หรือจัดหาสินค้าและวัตถุดิบของท่านชื่อ กรีนทิมเบอร์ จำกัด (</w:t>
      </w:r>
      <w:r w:rsidRPr="008A3DB2">
        <w:rPr>
          <w:rFonts w:cs="TH SarabunPSK"/>
          <w:bCs/>
          <w:color w:val="000000" w:themeColor="text1"/>
          <w:lang w:val="en-US" w:bidi="th-TH"/>
        </w:rPr>
        <w:t>Green Timber Limited)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 xml:space="preserve"> ได้รับการรับรอง แต่ขอบเขตผลิตภัณฑ์ไม่ครอบคลุมถึงไม้</w:t>
      </w:r>
      <w:r w:rsidR="004B73A6" w:rsidRPr="008A3DB2">
        <w:rPr>
          <w:rFonts w:cs="TH SarabunPSK"/>
          <w:b/>
          <w:color w:val="000000" w:themeColor="text1"/>
          <w:cs/>
          <w:lang w:val="en-US" w:bidi="th-TH"/>
        </w:rPr>
        <w:t>สปีลี่ (</w:t>
      </w:r>
      <w:proofErr w:type="spellStart"/>
      <w:r w:rsidR="004B73A6" w:rsidRPr="008A3DB2">
        <w:rPr>
          <w:rFonts w:cs="TH SarabunPSK"/>
          <w:bCs/>
          <w:color w:val="000000" w:themeColor="text1"/>
          <w:lang w:val="en-US" w:bidi="th-TH"/>
        </w:rPr>
        <w:t>Sapele</w:t>
      </w:r>
      <w:proofErr w:type="spellEnd"/>
      <w:r w:rsidR="004B73A6" w:rsidRPr="008A3DB2">
        <w:rPr>
          <w:rFonts w:cs="TH SarabunPSK"/>
          <w:bCs/>
          <w:color w:val="000000" w:themeColor="text1"/>
          <w:lang w:val="en-US" w:bidi="th-TH"/>
        </w:rPr>
        <w:t>)</w:t>
      </w:r>
      <w:r w:rsidR="004B73A6" w:rsidRPr="008A3DB2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8A3DB2">
        <w:rPr>
          <w:rFonts w:cs="TH SarabunPSK"/>
          <w:b/>
          <w:color w:val="000000" w:themeColor="text1"/>
          <w:cs/>
          <w:lang w:val="en-US" w:bidi="th-TH"/>
        </w:rPr>
        <w:t>เลื่อยแปรรูป</w:t>
      </w:r>
      <w:r w:rsidR="002D3144" w:rsidRPr="008A3DB2">
        <w:rPr>
          <w:rFonts w:cs="TH SarabunPSK"/>
          <w:b/>
          <w:color w:val="000000" w:themeColor="text1"/>
          <w:cs/>
          <w:lang w:val="en-US" w:bidi="th-TH"/>
        </w:rPr>
        <w:t xml:space="preserve"> แต่อย่างใด</w:t>
      </w:r>
    </w:p>
    <w:sectPr w:rsidR="0049602F" w:rsidRPr="008A3DB2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22" w:rsidRDefault="00223C22" w:rsidP="00375F55">
      <w:pPr>
        <w:spacing w:after="0" w:line="240" w:lineRule="auto"/>
      </w:pPr>
      <w:r>
        <w:separator/>
      </w:r>
    </w:p>
  </w:endnote>
  <w:endnote w:type="continuationSeparator" w:id="0">
    <w:p w:rsidR="00223C22" w:rsidRDefault="00223C22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22" w:rsidRDefault="00223C22" w:rsidP="00375F55">
      <w:pPr>
        <w:spacing w:after="0" w:line="240" w:lineRule="auto"/>
      </w:pPr>
      <w:r>
        <w:separator/>
      </w:r>
    </w:p>
  </w:footnote>
  <w:footnote w:type="continuationSeparator" w:id="0">
    <w:p w:rsidR="00223C22" w:rsidRDefault="00223C22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30875" cy="1183005"/>
          <wp:effectExtent l="0" t="0" r="0" b="0"/>
          <wp:wrapTight wrapText="bothSides">
            <wp:wrapPolygon edited="0">
              <wp:start x="0" y="0"/>
              <wp:lineTo x="0" y="21217"/>
              <wp:lineTo x="21540" y="21217"/>
              <wp:lineTo x="215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A3DB2" w:rsidRDefault="008A3DB2">
    <w:pPr>
      <w:pStyle w:val="Kopfzeile"/>
    </w:pPr>
  </w:p>
  <w:p w:rsidR="008A3DB2" w:rsidRDefault="008A3DB2">
    <w:pPr>
      <w:pStyle w:val="Kopfzeile"/>
    </w:pPr>
  </w:p>
  <w:p w:rsidR="008A3DB2" w:rsidRDefault="008A3DB2">
    <w:pPr>
      <w:pStyle w:val="Kopfzeile"/>
    </w:pPr>
  </w:p>
  <w:p w:rsidR="008A3DB2" w:rsidRDefault="008A3DB2">
    <w:pPr>
      <w:pStyle w:val="Kopfzeile"/>
    </w:pPr>
  </w:p>
  <w:p w:rsidR="008A3DB2" w:rsidRDefault="008A3DB2">
    <w:pPr>
      <w:pStyle w:val="Kopfzeile"/>
    </w:pPr>
  </w:p>
  <w:p w:rsidR="008A3DB2" w:rsidRDefault="008A3DB2">
    <w:pPr>
      <w:pStyle w:val="Kopfzeile"/>
    </w:pPr>
  </w:p>
  <w:p w:rsidR="008A3DB2" w:rsidRDefault="008A3DB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A5139"/>
    <w:multiLevelType w:val="multilevel"/>
    <w:tmpl w:val="5D66814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berschrift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F31C1"/>
    <w:rsid w:val="001224EB"/>
    <w:rsid w:val="00133AE5"/>
    <w:rsid w:val="00152734"/>
    <w:rsid w:val="00223C22"/>
    <w:rsid w:val="002A5DFA"/>
    <w:rsid w:val="002C2E5C"/>
    <w:rsid w:val="002D3144"/>
    <w:rsid w:val="00360AC0"/>
    <w:rsid w:val="00375F55"/>
    <w:rsid w:val="003F03D7"/>
    <w:rsid w:val="00443BAF"/>
    <w:rsid w:val="00484E44"/>
    <w:rsid w:val="0049602F"/>
    <w:rsid w:val="00496F75"/>
    <w:rsid w:val="004B73A6"/>
    <w:rsid w:val="004C17C2"/>
    <w:rsid w:val="00650CF9"/>
    <w:rsid w:val="006E5FD4"/>
    <w:rsid w:val="00735A06"/>
    <w:rsid w:val="007543A3"/>
    <w:rsid w:val="007D04CA"/>
    <w:rsid w:val="008A3DB2"/>
    <w:rsid w:val="008D572F"/>
    <w:rsid w:val="008F65DC"/>
    <w:rsid w:val="009C00A3"/>
    <w:rsid w:val="00A10617"/>
    <w:rsid w:val="00AA4AEB"/>
    <w:rsid w:val="00AB3BD7"/>
    <w:rsid w:val="00AD18AE"/>
    <w:rsid w:val="00B55967"/>
    <w:rsid w:val="00C00EC1"/>
    <w:rsid w:val="00C22AA9"/>
    <w:rsid w:val="00C4795C"/>
    <w:rsid w:val="00CF7699"/>
    <w:rsid w:val="00D119B8"/>
    <w:rsid w:val="00DA3F69"/>
    <w:rsid w:val="00DC5EFE"/>
    <w:rsid w:val="00DE0F71"/>
    <w:rsid w:val="00E56C11"/>
    <w:rsid w:val="00FE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F69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0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0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3F69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9C00A3"/>
    <w:pPr>
      <w:keepNext/>
      <w:keepLines/>
      <w:numPr>
        <w:numId w:val="4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1"/>
    <w:qFormat/>
    <w:rsid w:val="009C00A3"/>
    <w:pPr>
      <w:keepNext/>
      <w:keepLines/>
      <w:numPr>
        <w:ilvl w:val="1"/>
        <w:numId w:val="4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9C00A3"/>
    <w:pPr>
      <w:keepNext/>
      <w:keepLines/>
      <w:numPr>
        <w:ilvl w:val="2"/>
        <w:numId w:val="4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9C00A3"/>
    <w:pPr>
      <w:keepNext/>
      <w:numPr>
        <w:ilvl w:val="3"/>
        <w:numId w:val="4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9C00A3"/>
    <w:pPr>
      <w:keepNext/>
      <w:keepLines/>
      <w:numPr>
        <w:ilvl w:val="4"/>
        <w:numId w:val="4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9C00A3"/>
    <w:pPr>
      <w:keepNext/>
      <w:widowControl w:val="0"/>
      <w:numPr>
        <w:ilvl w:val="5"/>
        <w:numId w:val="4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9C00A3"/>
    <w:pPr>
      <w:keepNext/>
      <w:numPr>
        <w:ilvl w:val="6"/>
        <w:numId w:val="4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9C00A3"/>
    <w:pPr>
      <w:keepNext/>
      <w:numPr>
        <w:ilvl w:val="7"/>
        <w:numId w:val="4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9C00A3"/>
    <w:pPr>
      <w:keepNext/>
      <w:numPr>
        <w:ilvl w:val="8"/>
        <w:numId w:val="4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9C00A3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9C00A3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9C00A3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9C00A3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C00A3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C00A3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C00A3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C00A3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C00A3"/>
    <w:rPr>
      <w:rFonts w:ascii="Calibri" w:hAnsi="Calibri" w:cs="Times New Roman"/>
      <w:color w:val="000000"/>
      <w:sz w:val="32"/>
      <w:szCs w:val="3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0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0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1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4226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2015-03-10T00:35:00Z</dcterms:created>
  <dcterms:modified xsi:type="dcterms:W3CDTF">2015-03-10T00:35:00Z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